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0716E1" w14:textId="2DD3707A" w:rsidR="00073027" w:rsidRPr="00A656CF" w:rsidRDefault="00F9279F" w:rsidP="00F9279F">
      <w:pPr>
        <w:spacing w:after="0"/>
        <w:rPr>
          <w:rFonts w:ascii="Times New Roman" w:hAnsi="Times New Roman" w:cs="Times New Roman"/>
          <w:noProof/>
          <w:sz w:val="44"/>
          <w:szCs w:val="44"/>
        </w:rPr>
      </w:pPr>
      <w:r>
        <w:rPr>
          <w:rFonts w:ascii="Times New Roman" w:hAnsi="Times New Roman" w:cs="Times New Roman"/>
          <w:noProof/>
          <w:sz w:val="44"/>
          <w:szCs w:val="44"/>
        </w:rPr>
        <w:t xml:space="preserve">             </w:t>
      </w:r>
      <w:bookmarkStart w:id="0" w:name="_GoBack"/>
      <w:bookmarkEnd w:id="0"/>
      <w:r w:rsidR="0057161A">
        <w:rPr>
          <w:rFonts w:ascii="Times New Roman" w:hAnsi="Times New Roman" w:cs="Times New Roman"/>
          <w:noProof/>
          <w:sz w:val="44"/>
          <w:szCs w:val="44"/>
        </w:rPr>
        <w:t>202 Overland Trail, Jacksonville</w:t>
      </w:r>
      <w:r w:rsidR="00830254">
        <w:rPr>
          <w:rFonts w:ascii="Times New Roman" w:hAnsi="Times New Roman" w:cs="Times New Roman"/>
          <w:noProof/>
          <w:sz w:val="44"/>
          <w:szCs w:val="44"/>
        </w:rPr>
        <w:t xml:space="preserve">, </w:t>
      </w:r>
      <w:r w:rsidR="0057161A">
        <w:rPr>
          <w:rFonts w:ascii="Times New Roman" w:hAnsi="Times New Roman" w:cs="Times New Roman"/>
          <w:noProof/>
          <w:sz w:val="44"/>
          <w:szCs w:val="44"/>
        </w:rPr>
        <w:t>AR</w:t>
      </w:r>
      <w:r w:rsidR="00830254">
        <w:rPr>
          <w:rFonts w:ascii="Times New Roman" w:hAnsi="Times New Roman" w:cs="Times New Roman"/>
          <w:noProof/>
          <w:sz w:val="44"/>
          <w:szCs w:val="44"/>
        </w:rPr>
        <w:t xml:space="preserve"> </w:t>
      </w:r>
      <w:r w:rsidR="0057161A">
        <w:rPr>
          <w:rFonts w:ascii="Times New Roman" w:hAnsi="Times New Roman" w:cs="Times New Roman"/>
          <w:noProof/>
          <w:sz w:val="44"/>
          <w:szCs w:val="44"/>
        </w:rPr>
        <w:t>72076</w:t>
      </w:r>
    </w:p>
    <w:p w14:paraId="1E6E7DC1" w14:textId="74C1DC43" w:rsidR="00FD53F6" w:rsidRPr="003E697B" w:rsidRDefault="00FD53F6" w:rsidP="00A656CF">
      <w:pPr>
        <w:spacing w:after="0"/>
        <w:jc w:val="center"/>
        <w:rPr>
          <w:rFonts w:ascii="Century Gothic" w:hAnsi="Century Gothic"/>
          <w:i/>
          <w:iCs/>
          <w:noProof/>
        </w:rPr>
      </w:pPr>
      <w:r w:rsidRPr="003E697B">
        <w:rPr>
          <w:rFonts w:ascii="Century Gothic" w:hAnsi="Century Gothic"/>
          <w:i/>
          <w:iCs/>
          <w:noProof/>
        </w:rPr>
        <w:t>Stars below repr</w:t>
      </w:r>
      <w:r w:rsidR="00816E37">
        <w:rPr>
          <w:rFonts w:ascii="Century Gothic" w:hAnsi="Century Gothic"/>
          <w:i/>
          <w:iCs/>
          <w:noProof/>
        </w:rPr>
        <w:t>e</w:t>
      </w:r>
      <w:r w:rsidRPr="003E697B">
        <w:rPr>
          <w:rFonts w:ascii="Century Gothic" w:hAnsi="Century Gothic"/>
          <w:i/>
          <w:iCs/>
          <w:noProof/>
        </w:rPr>
        <w:t>sent p</w:t>
      </w:r>
      <w:r w:rsidR="00073027">
        <w:rPr>
          <w:rFonts w:ascii="Century Gothic" w:hAnsi="Century Gothic"/>
          <w:i/>
          <w:iCs/>
          <w:noProof/>
        </w:rPr>
        <w:t xml:space="preserve">roperties under management </w:t>
      </w:r>
      <w:r w:rsidR="0057161A">
        <w:rPr>
          <w:rFonts w:ascii="Century Gothic" w:hAnsi="Century Gothic"/>
          <w:i/>
          <w:iCs/>
          <w:noProof/>
        </w:rPr>
        <w:t>by Turnkey Property Management</w:t>
      </w:r>
    </w:p>
    <w:p w14:paraId="725DE82B" w14:textId="00EB458F" w:rsidR="00FD53F6" w:rsidRPr="00FA0559" w:rsidRDefault="0057161A" w:rsidP="00FD53F6">
      <w:pPr>
        <w:rPr>
          <w:rFonts w:ascii="Century Gothic" w:hAnsi="Century Gothic"/>
          <w:sz w:val="24"/>
          <w:szCs w:val="24"/>
        </w:rPr>
      </w:pPr>
      <w:r w:rsidRPr="0057161A">
        <w:rPr>
          <w:rFonts w:ascii="Century Gothic" w:hAnsi="Century Gothic"/>
          <w:sz w:val="24"/>
          <w:szCs w:val="24"/>
        </w:rPr>
        <w:drawing>
          <wp:inline distT="0" distB="0" distL="0" distR="0" wp14:anchorId="5CD83785" wp14:editId="52CF5F4C">
            <wp:extent cx="6648450" cy="28860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649378" cy="2886478"/>
                    </a:xfrm>
                    <a:prstGeom prst="rect">
                      <a:avLst/>
                    </a:prstGeom>
                  </pic:spPr>
                </pic:pic>
              </a:graphicData>
            </a:graphic>
          </wp:inline>
        </w:drawing>
      </w:r>
    </w:p>
    <w:p w14:paraId="2319D0DB" w14:textId="4C1487A1" w:rsidR="00FD53F6" w:rsidRPr="006B408A" w:rsidRDefault="00FD53F6" w:rsidP="00BA2E69">
      <w:pPr>
        <w:spacing w:after="0" w:line="276" w:lineRule="auto"/>
        <w:ind w:left="144" w:right="288"/>
        <w:jc w:val="both"/>
        <w:rPr>
          <w:rFonts w:ascii="Times New Roman" w:hAnsi="Times New Roman" w:cs="Times New Roman"/>
          <w:noProof/>
        </w:rPr>
      </w:pPr>
      <w:bookmarkStart w:id="1" w:name="_Hlk72671159"/>
      <w:r w:rsidRPr="006B408A">
        <w:rPr>
          <w:rFonts w:ascii="Times New Roman" w:hAnsi="Times New Roman" w:cs="Times New Roman"/>
          <w:b/>
          <w:bCs/>
          <w:noProof/>
        </w:rPr>
        <w:t>Bed/Bath:</w:t>
      </w:r>
      <w:r w:rsidR="0057161A">
        <w:rPr>
          <w:rFonts w:ascii="Times New Roman" w:hAnsi="Times New Roman" w:cs="Times New Roman"/>
          <w:noProof/>
        </w:rPr>
        <w:t xml:space="preserve"> 3/1</w:t>
      </w:r>
    </w:p>
    <w:p w14:paraId="306E2CA3" w14:textId="105385DD" w:rsidR="00FD53F6" w:rsidRPr="006B408A" w:rsidRDefault="00FD53F6" w:rsidP="00BA2E69">
      <w:pPr>
        <w:spacing w:after="0" w:line="276" w:lineRule="auto"/>
        <w:ind w:left="144" w:right="288"/>
        <w:jc w:val="both"/>
        <w:rPr>
          <w:rFonts w:ascii="Times New Roman" w:hAnsi="Times New Roman" w:cs="Times New Roman"/>
          <w:b/>
          <w:bCs/>
          <w:noProof/>
        </w:rPr>
      </w:pPr>
      <w:r w:rsidRPr="006B408A">
        <w:rPr>
          <w:rFonts w:ascii="Times New Roman" w:hAnsi="Times New Roman" w:cs="Times New Roman"/>
          <w:b/>
          <w:bCs/>
          <w:noProof/>
        </w:rPr>
        <w:t xml:space="preserve">Square Foot: </w:t>
      </w:r>
      <w:r w:rsidR="0057161A">
        <w:rPr>
          <w:rFonts w:ascii="Times New Roman" w:hAnsi="Times New Roman" w:cs="Times New Roman"/>
          <w:noProof/>
        </w:rPr>
        <w:t>1,032</w:t>
      </w:r>
    </w:p>
    <w:p w14:paraId="0DB34335" w14:textId="00904260" w:rsidR="00FD53F6" w:rsidRDefault="00FD53F6" w:rsidP="00BA2E69">
      <w:pPr>
        <w:spacing w:after="0" w:line="276" w:lineRule="auto"/>
        <w:ind w:left="144" w:right="288"/>
        <w:jc w:val="both"/>
        <w:rPr>
          <w:rFonts w:ascii="Times New Roman" w:hAnsi="Times New Roman" w:cs="Times New Roman"/>
          <w:noProof/>
        </w:rPr>
      </w:pPr>
      <w:r w:rsidRPr="006B408A">
        <w:rPr>
          <w:rFonts w:ascii="Times New Roman" w:hAnsi="Times New Roman" w:cs="Times New Roman"/>
          <w:b/>
          <w:bCs/>
          <w:noProof/>
        </w:rPr>
        <w:t xml:space="preserve">Year Built: </w:t>
      </w:r>
      <w:r w:rsidRPr="006B408A">
        <w:rPr>
          <w:rFonts w:ascii="Times New Roman" w:hAnsi="Times New Roman" w:cs="Times New Roman"/>
          <w:noProof/>
        </w:rPr>
        <w:t>19</w:t>
      </w:r>
      <w:r w:rsidR="0057161A">
        <w:rPr>
          <w:rFonts w:ascii="Times New Roman" w:hAnsi="Times New Roman" w:cs="Times New Roman"/>
          <w:noProof/>
        </w:rPr>
        <w:t>72</w:t>
      </w:r>
    </w:p>
    <w:p w14:paraId="324C7446" w14:textId="77777777" w:rsidR="00BA2E69" w:rsidRPr="00BA2E69" w:rsidRDefault="00BA2E69" w:rsidP="00BA2E69">
      <w:pPr>
        <w:spacing w:after="0" w:line="276" w:lineRule="auto"/>
        <w:ind w:left="144" w:right="288"/>
        <w:jc w:val="both"/>
        <w:rPr>
          <w:rFonts w:ascii="Times New Roman" w:hAnsi="Times New Roman" w:cs="Times New Roman"/>
          <w:b/>
          <w:bCs/>
          <w:noProof/>
          <w:sz w:val="16"/>
          <w:szCs w:val="16"/>
        </w:rPr>
      </w:pPr>
    </w:p>
    <w:bookmarkEnd w:id="1"/>
    <w:p w14:paraId="22F57FE9" w14:textId="77777777" w:rsidR="0057161A" w:rsidRPr="0005021B" w:rsidRDefault="000713C2" w:rsidP="0057161A">
      <w:pPr>
        <w:pStyle w:val="NormalWeb"/>
        <w:shd w:val="clear" w:color="auto" w:fill="FFFFFF"/>
        <w:spacing w:before="0" w:beforeAutospacing="0" w:after="0" w:afterAutospacing="0" w:line="315" w:lineRule="atLeast"/>
        <w:jc w:val="both"/>
        <w:textAlignment w:val="baseline"/>
        <w:rPr>
          <w:rFonts w:ascii="Segoe UI" w:hAnsi="Segoe UI" w:cs="Segoe UI"/>
          <w:color w:val="000000" w:themeColor="text1"/>
        </w:rPr>
      </w:pPr>
      <w:r w:rsidRPr="000713C2">
        <w:rPr>
          <w:noProof/>
        </w:rPr>
        <w:t xml:space="preserve">Area Overview: </w:t>
      </w:r>
      <w:r w:rsidR="0057161A" w:rsidRPr="0005021B">
        <w:rPr>
          <w:rFonts w:ascii="Segoe UI" w:hAnsi="Segoe UI" w:cs="Segoe UI"/>
          <w:bCs/>
          <w:color w:val="000000" w:themeColor="text1"/>
          <w:bdr w:val="none" w:sz="0" w:space="0" w:color="auto" w:frame="1"/>
        </w:rPr>
        <w:t>Jacksonville</w:t>
      </w:r>
      <w:r w:rsidR="0057161A" w:rsidRPr="0005021B">
        <w:rPr>
          <w:rStyle w:val="apple-converted-space"/>
          <w:rFonts w:ascii="Segoe UI" w:hAnsi="Segoe UI" w:cs="Segoe UI"/>
          <w:color w:val="000000" w:themeColor="text1"/>
        </w:rPr>
        <w:t> </w:t>
      </w:r>
      <w:r w:rsidR="0057161A">
        <w:rPr>
          <w:rStyle w:val="apple-converted-space"/>
          <w:rFonts w:ascii="Segoe UI" w:hAnsi="Segoe UI" w:cs="Segoe UI"/>
          <w:color w:val="000000" w:themeColor="text1"/>
        </w:rPr>
        <w:t xml:space="preserve">is a </w:t>
      </w:r>
      <w:r w:rsidR="0057161A" w:rsidRPr="0005021B">
        <w:rPr>
          <w:rFonts w:ascii="Segoe UI" w:hAnsi="Segoe UI" w:cs="Segoe UI"/>
          <w:color w:val="000000" w:themeColor="text1"/>
        </w:rPr>
        <w:t>suburb</w:t>
      </w:r>
      <w:r w:rsidR="0057161A">
        <w:rPr>
          <w:rFonts w:ascii="Segoe UI" w:hAnsi="Segoe UI" w:cs="Segoe UI"/>
          <w:color w:val="000000" w:themeColor="text1"/>
        </w:rPr>
        <w:t xml:space="preserve"> NE</w:t>
      </w:r>
      <w:r w:rsidR="0057161A" w:rsidRPr="0005021B">
        <w:rPr>
          <w:rFonts w:ascii="Segoe UI" w:hAnsi="Segoe UI" w:cs="Segoe UI"/>
          <w:color w:val="000000" w:themeColor="text1"/>
        </w:rPr>
        <w:t xml:space="preserve"> of</w:t>
      </w:r>
      <w:r w:rsidR="0057161A" w:rsidRPr="0005021B">
        <w:rPr>
          <w:rStyle w:val="apple-converted-space"/>
          <w:rFonts w:ascii="Segoe UI" w:hAnsi="Segoe UI" w:cs="Segoe UI"/>
          <w:color w:val="000000" w:themeColor="text1"/>
        </w:rPr>
        <w:t> </w:t>
      </w:r>
      <w:hyperlink r:id="rId9" w:history="1">
        <w:r w:rsidR="0057161A" w:rsidRPr="0005021B">
          <w:rPr>
            <w:rStyle w:val="Hyperlink"/>
            <w:rFonts w:ascii="Segoe UI" w:hAnsi="Segoe UI" w:cs="Segoe UI"/>
            <w:color w:val="000000" w:themeColor="text1"/>
          </w:rPr>
          <w:t>Little Rock</w:t>
        </w:r>
      </w:hyperlink>
      <w:r w:rsidR="0057161A">
        <w:rPr>
          <w:rFonts w:ascii="Segoe UI" w:hAnsi="Segoe UI" w:cs="Segoe UI"/>
          <w:color w:val="000000" w:themeColor="text1"/>
        </w:rPr>
        <w:t xml:space="preserve"> with a population of 28,364</w:t>
      </w:r>
      <w:r w:rsidR="0057161A" w:rsidRPr="0005021B">
        <w:rPr>
          <w:rFonts w:ascii="Segoe UI" w:hAnsi="Segoe UI" w:cs="Segoe UI"/>
          <w:color w:val="000000" w:themeColor="text1"/>
        </w:rPr>
        <w:t xml:space="preserve">. </w:t>
      </w:r>
      <w:r w:rsidR="0057161A">
        <w:rPr>
          <w:rFonts w:ascii="Segoe UI" w:hAnsi="Segoe UI" w:cs="Segoe UI"/>
          <w:color w:val="000000" w:themeColor="text1"/>
        </w:rPr>
        <w:t>A</w:t>
      </w:r>
      <w:r w:rsidR="0057161A" w:rsidRPr="0005021B">
        <w:rPr>
          <w:rFonts w:ascii="Segoe UI" w:hAnsi="Segoe UI" w:cs="Segoe UI"/>
          <w:color w:val="000000" w:themeColor="text1"/>
        </w:rPr>
        <w:t>bout a 10-15</w:t>
      </w:r>
      <w:r w:rsidR="0057161A">
        <w:rPr>
          <w:rFonts w:ascii="Segoe UI" w:hAnsi="Segoe UI" w:cs="Segoe UI"/>
          <w:color w:val="000000" w:themeColor="text1"/>
        </w:rPr>
        <w:t xml:space="preserve"> minute drive from downtown LR, t</w:t>
      </w:r>
      <w:r w:rsidR="0057161A" w:rsidRPr="0005021B">
        <w:rPr>
          <w:rFonts w:ascii="Segoe UI" w:hAnsi="Segoe UI" w:cs="Segoe UI"/>
          <w:color w:val="000000" w:themeColor="text1"/>
        </w:rPr>
        <w:t xml:space="preserve">he big selling point </w:t>
      </w:r>
      <w:r w:rsidR="0057161A">
        <w:rPr>
          <w:rFonts w:ascii="Segoe UI" w:hAnsi="Segoe UI" w:cs="Segoe UI"/>
          <w:color w:val="000000" w:themeColor="text1"/>
        </w:rPr>
        <w:t xml:space="preserve">and driver </w:t>
      </w:r>
      <w:r w:rsidR="0057161A" w:rsidRPr="0005021B">
        <w:rPr>
          <w:rFonts w:ascii="Segoe UI" w:hAnsi="Segoe UI" w:cs="Segoe UI"/>
          <w:color w:val="000000" w:themeColor="text1"/>
        </w:rPr>
        <w:t>on Jacksonville is th</w:t>
      </w:r>
      <w:r w:rsidR="0057161A">
        <w:rPr>
          <w:rFonts w:ascii="Segoe UI" w:hAnsi="Segoe UI" w:cs="Segoe UI"/>
          <w:color w:val="000000" w:themeColor="text1"/>
        </w:rPr>
        <w:t xml:space="preserve">e Little Rock Air Force Base </w:t>
      </w:r>
      <w:r w:rsidR="0057161A" w:rsidRPr="0005021B">
        <w:rPr>
          <w:rFonts w:ascii="Segoe UI" w:hAnsi="Segoe UI" w:cs="Segoe UI"/>
          <w:color w:val="000000" w:themeColor="text1"/>
        </w:rPr>
        <w:t>located there. Many will be stationed there for several years before being transferred, so it is an ideal rental area.</w:t>
      </w:r>
      <w:r w:rsidR="0057161A">
        <w:rPr>
          <w:rFonts w:ascii="Segoe UI" w:hAnsi="Segoe UI" w:cs="Segoe UI"/>
          <w:color w:val="000000" w:themeColor="text1"/>
        </w:rPr>
        <w:t xml:space="preserve">  </w:t>
      </w:r>
      <w:r w:rsidR="0057161A" w:rsidRPr="0005021B">
        <w:rPr>
          <w:rFonts w:ascii="Segoe UI" w:hAnsi="Segoe UI" w:cs="Segoe UI"/>
          <w:color w:val="000000" w:themeColor="text1"/>
        </w:rPr>
        <w:t>Little Rock AFB is the</w:t>
      </w:r>
      <w:r w:rsidR="0057161A" w:rsidRPr="0005021B">
        <w:rPr>
          <w:rStyle w:val="apple-converted-space"/>
          <w:rFonts w:ascii="Segoe UI" w:hAnsi="Segoe UI" w:cs="Segoe UI"/>
          <w:color w:val="000000" w:themeColor="text1"/>
        </w:rPr>
        <w:t> </w:t>
      </w:r>
      <w:hyperlink r:id="rId10" w:history="1">
        <w:r w:rsidR="0057161A" w:rsidRPr="0005021B">
          <w:rPr>
            <w:rStyle w:val="Hyperlink"/>
            <w:rFonts w:ascii="Segoe UI" w:hAnsi="Segoe UI" w:cs="Segoe UI"/>
            <w:color w:val="000000" w:themeColor="text1"/>
          </w:rPr>
          <w:t>C-130 Hercules</w:t>
        </w:r>
      </w:hyperlink>
      <w:r w:rsidR="0057161A" w:rsidRPr="0005021B">
        <w:rPr>
          <w:rStyle w:val="apple-converted-space"/>
          <w:rFonts w:ascii="Segoe UI" w:hAnsi="Segoe UI" w:cs="Segoe UI"/>
          <w:color w:val="000000" w:themeColor="text1"/>
        </w:rPr>
        <w:t> </w:t>
      </w:r>
      <w:r w:rsidR="0057161A" w:rsidRPr="0005021B">
        <w:rPr>
          <w:rFonts w:ascii="Segoe UI" w:hAnsi="Segoe UI" w:cs="Segoe UI"/>
          <w:color w:val="000000" w:themeColor="text1"/>
        </w:rPr>
        <w:t>training base for the</w:t>
      </w:r>
      <w:r w:rsidR="0057161A" w:rsidRPr="0005021B">
        <w:rPr>
          <w:rStyle w:val="apple-converted-space"/>
          <w:rFonts w:ascii="Segoe UI" w:hAnsi="Segoe UI" w:cs="Segoe UI"/>
          <w:color w:val="000000" w:themeColor="text1"/>
        </w:rPr>
        <w:t> </w:t>
      </w:r>
      <w:hyperlink r:id="rId11" w:history="1">
        <w:r w:rsidR="0057161A" w:rsidRPr="0005021B">
          <w:rPr>
            <w:rStyle w:val="Hyperlink"/>
            <w:rFonts w:ascii="Segoe UI" w:hAnsi="Segoe UI" w:cs="Segoe UI"/>
            <w:color w:val="000000" w:themeColor="text1"/>
          </w:rPr>
          <w:t>Department of Defense</w:t>
        </w:r>
      </w:hyperlink>
      <w:r w:rsidR="0057161A" w:rsidRPr="0005021B">
        <w:rPr>
          <w:rFonts w:ascii="Segoe UI" w:hAnsi="Segoe UI" w:cs="Segoe UI"/>
          <w:color w:val="000000" w:themeColor="text1"/>
        </w:rPr>
        <w:t>, training C-130 pilots, navigators, flight engineers, and loadmasters from all branches of the US military in tactical airlift and aerial delivery. The host unit at Little Rock AFB is the</w:t>
      </w:r>
      <w:r w:rsidR="0057161A" w:rsidRPr="0005021B">
        <w:rPr>
          <w:rStyle w:val="apple-converted-space"/>
          <w:rFonts w:ascii="Segoe UI" w:hAnsi="Segoe UI" w:cs="Segoe UI"/>
          <w:color w:val="000000" w:themeColor="text1"/>
        </w:rPr>
        <w:t> </w:t>
      </w:r>
      <w:hyperlink r:id="rId12" w:history="1">
        <w:r w:rsidR="0057161A" w:rsidRPr="0005021B">
          <w:rPr>
            <w:rStyle w:val="Hyperlink"/>
            <w:rFonts w:ascii="Segoe UI" w:hAnsi="Segoe UI" w:cs="Segoe UI"/>
            <w:b/>
            <w:bCs/>
            <w:color w:val="000000" w:themeColor="text1"/>
            <w:bdr w:val="none" w:sz="0" w:space="0" w:color="auto" w:frame="1"/>
          </w:rPr>
          <w:t>19th Airlift Wing</w:t>
        </w:r>
      </w:hyperlink>
      <w:r w:rsidR="0057161A" w:rsidRPr="0005021B">
        <w:rPr>
          <w:rStyle w:val="apple-converted-space"/>
          <w:rFonts w:ascii="Segoe UI" w:hAnsi="Segoe UI" w:cs="Segoe UI"/>
          <w:b/>
          <w:bCs/>
          <w:color w:val="000000" w:themeColor="text1"/>
          <w:bdr w:val="none" w:sz="0" w:space="0" w:color="auto" w:frame="1"/>
        </w:rPr>
        <w:t> </w:t>
      </w:r>
      <w:r w:rsidR="0057161A" w:rsidRPr="0005021B">
        <w:rPr>
          <w:rFonts w:ascii="Segoe UI" w:hAnsi="Segoe UI" w:cs="Segoe UI"/>
          <w:b/>
          <w:bCs/>
          <w:color w:val="000000" w:themeColor="text1"/>
          <w:bdr w:val="none" w:sz="0" w:space="0" w:color="auto" w:frame="1"/>
        </w:rPr>
        <w:t>(19 AW)</w:t>
      </w:r>
      <w:r w:rsidR="0057161A" w:rsidRPr="0005021B">
        <w:rPr>
          <w:rFonts w:ascii="Segoe UI" w:hAnsi="Segoe UI" w:cs="Segoe UI"/>
          <w:color w:val="000000" w:themeColor="text1"/>
        </w:rPr>
        <w:t>, assigned to the</w:t>
      </w:r>
      <w:r w:rsidR="0057161A">
        <w:rPr>
          <w:rFonts w:ascii="Segoe UI" w:hAnsi="Segoe UI" w:cs="Segoe UI"/>
          <w:color w:val="000000" w:themeColor="text1"/>
        </w:rPr>
        <w:t xml:space="preserve"> </w:t>
      </w:r>
      <w:hyperlink r:id="rId13" w:history="1">
        <w:r w:rsidR="0057161A" w:rsidRPr="0005021B">
          <w:rPr>
            <w:rStyle w:val="Hyperlink"/>
            <w:rFonts w:ascii="Segoe UI" w:hAnsi="Segoe UI" w:cs="Segoe UI"/>
            <w:color w:val="000000" w:themeColor="text1"/>
          </w:rPr>
          <w:t>Air Mobility Command</w:t>
        </w:r>
      </w:hyperlink>
      <w:r w:rsidR="0057161A" w:rsidRPr="0005021B">
        <w:rPr>
          <w:rStyle w:val="apple-converted-space"/>
          <w:rFonts w:ascii="Segoe UI" w:hAnsi="Segoe UI" w:cs="Segoe UI"/>
          <w:color w:val="000000" w:themeColor="text1"/>
        </w:rPr>
        <w:t> </w:t>
      </w:r>
      <w:hyperlink r:id="rId14" w:history="1">
        <w:r w:rsidR="0057161A" w:rsidRPr="0005021B">
          <w:rPr>
            <w:rStyle w:val="Hyperlink"/>
            <w:rFonts w:ascii="Segoe UI" w:hAnsi="Segoe UI" w:cs="Segoe UI"/>
            <w:color w:val="000000" w:themeColor="text1"/>
          </w:rPr>
          <w:t>21st Expeditionary Mobility Task Force</w:t>
        </w:r>
      </w:hyperlink>
      <w:r w:rsidR="0057161A" w:rsidRPr="0005021B">
        <w:rPr>
          <w:rFonts w:ascii="Segoe UI" w:hAnsi="Segoe UI" w:cs="Segoe UI"/>
          <w:color w:val="000000" w:themeColor="text1"/>
        </w:rPr>
        <w:t>. The wing provides the Department of Defense the largest C-130 Hercules transport fleet in the world, supplying humanitarian airlift relief to victims of disasters, as well as airdropping supplies and troops into the heart of contingency operations in hostile areas.</w:t>
      </w:r>
    </w:p>
    <w:p w14:paraId="3F38CDDC" w14:textId="77777777" w:rsidR="0057161A" w:rsidRPr="0005021B" w:rsidRDefault="0057161A" w:rsidP="0057161A">
      <w:pPr>
        <w:rPr>
          <w:color w:val="000000" w:themeColor="text1"/>
        </w:rPr>
      </w:pPr>
    </w:p>
    <w:p w14:paraId="508FA28A" w14:textId="394F0244" w:rsidR="00830254" w:rsidRPr="00F91271" w:rsidRDefault="00830254" w:rsidP="0057161A">
      <w:pPr>
        <w:jc w:val="both"/>
        <w:rPr>
          <w:rFonts w:eastAsia="Times New Roman" w:cs="Times New Roman"/>
          <w:color w:val="000000"/>
          <w:sz w:val="20"/>
          <w:szCs w:val="20"/>
          <w:shd w:val="clear" w:color="auto" w:fill="FFFFFF"/>
        </w:rPr>
      </w:pPr>
    </w:p>
    <w:p w14:paraId="2F5F0BE6" w14:textId="3531B0E8" w:rsidR="00073027" w:rsidRPr="007D5495" w:rsidRDefault="00073027" w:rsidP="00717039">
      <w:pPr>
        <w:autoSpaceDE w:val="0"/>
        <w:autoSpaceDN w:val="0"/>
        <w:adjustRightInd w:val="0"/>
        <w:spacing w:after="0" w:line="240" w:lineRule="auto"/>
        <w:jc w:val="both"/>
        <w:rPr>
          <w:rFonts w:ascii="TimesNewRomanPSMT" w:hAnsi="TimesNewRomanPSMT" w:cs="TimesNewRomanPSMT"/>
          <w:sz w:val="28"/>
          <w:szCs w:val="28"/>
        </w:rPr>
      </w:pPr>
    </w:p>
    <w:p w14:paraId="506EF9BD" w14:textId="77777777" w:rsidR="000713C2" w:rsidRPr="000713C2" w:rsidRDefault="000713C2" w:rsidP="00073027">
      <w:pPr>
        <w:spacing w:after="0"/>
        <w:ind w:right="288"/>
        <w:rPr>
          <w:rFonts w:ascii="Times New Roman" w:hAnsi="Times New Roman" w:cs="Times New Roman"/>
          <w:noProof/>
        </w:rPr>
      </w:pPr>
    </w:p>
    <w:p w14:paraId="21E65275" w14:textId="77777777" w:rsidR="00BA2E69" w:rsidRPr="000713C2" w:rsidRDefault="00BA2E69" w:rsidP="00BA2E69">
      <w:pPr>
        <w:spacing w:after="0"/>
        <w:ind w:left="144" w:right="288"/>
        <w:rPr>
          <w:rFonts w:ascii="Times New Roman" w:hAnsi="Times New Roman" w:cs="Times New Roman"/>
          <w:noProof/>
        </w:rPr>
      </w:pPr>
    </w:p>
    <w:sectPr w:rsidR="00BA2E69" w:rsidRPr="000713C2" w:rsidSect="00A656CF">
      <w:headerReference w:type="even" r:id="rId15"/>
      <w:headerReference w:type="default" r:id="rId16"/>
      <w:footerReference w:type="default" r:id="rId17"/>
      <w:headerReference w:type="first" r:id="rId18"/>
      <w:pgSz w:w="12240" w:h="15840"/>
      <w:pgMar w:top="720" w:right="720" w:bottom="720" w:left="720" w:header="720" w:footer="432" w:gutter="0"/>
      <w:pgBorders w:offsetFrom="page">
        <w:top w:val="single" w:sz="12" w:space="16" w:color="4472C4" w:themeColor="accent1"/>
        <w:left w:val="single" w:sz="12" w:space="22" w:color="4472C4" w:themeColor="accent1"/>
        <w:bottom w:val="single" w:sz="12" w:space="16" w:color="4472C4" w:themeColor="accent1"/>
        <w:right w:val="single" w:sz="12" w:space="22" w:color="4472C4" w:themeColor="accent1"/>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4D1E48" w14:textId="77777777" w:rsidR="00D740F6" w:rsidRDefault="00D740F6" w:rsidP="002C795B">
      <w:pPr>
        <w:spacing w:after="0" w:line="240" w:lineRule="auto"/>
      </w:pPr>
      <w:r>
        <w:separator/>
      </w:r>
    </w:p>
  </w:endnote>
  <w:endnote w:type="continuationSeparator" w:id="0">
    <w:p w14:paraId="17E9D3BA" w14:textId="77777777" w:rsidR="00D740F6" w:rsidRDefault="00D740F6" w:rsidP="002C79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A8BD70" w14:textId="77777777" w:rsidR="002C795B" w:rsidRPr="002C795B" w:rsidRDefault="002C795B" w:rsidP="002C795B">
    <w:pPr>
      <w:pStyle w:val="Footer"/>
      <w:jc w:val="center"/>
      <w:rPr>
        <w:rFonts w:ascii="Century Gothic" w:hAnsi="Century Gothic"/>
        <w:color w:val="4472C4" w:themeColor="accent1"/>
      </w:rPr>
    </w:pPr>
    <w:r>
      <w:rPr>
        <w:rFonts w:ascii="Century Gothic" w:hAnsi="Century Gothic"/>
        <w:color w:val="4472C4" w:themeColor="accent1"/>
      </w:rPr>
      <w:t>2 STRATEGIC MARKETS. ONE STRATEGIC TEAM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F31BA4" w14:textId="77777777" w:rsidR="00D740F6" w:rsidRDefault="00D740F6" w:rsidP="002C795B">
      <w:pPr>
        <w:spacing w:after="0" w:line="240" w:lineRule="auto"/>
      </w:pPr>
      <w:r>
        <w:separator/>
      </w:r>
    </w:p>
  </w:footnote>
  <w:footnote w:type="continuationSeparator" w:id="0">
    <w:p w14:paraId="6BEE55C9" w14:textId="77777777" w:rsidR="00D740F6" w:rsidRDefault="00D740F6" w:rsidP="002C79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03EF24" w14:textId="77777777" w:rsidR="002C795B" w:rsidRDefault="00D740F6">
    <w:pPr>
      <w:pStyle w:val="Header"/>
    </w:pPr>
    <w:r>
      <w:rPr>
        <w:noProof/>
      </w:rPr>
      <w:pict w14:anchorId="0D5610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427313" o:spid="_x0000_s2060" type="#_x0000_t75" style="position:absolute;margin-left:0;margin-top:0;width:205.4pt;height:380.2pt;z-index:-251655168;mso-position-horizontal:center;mso-position-horizontal-relative:margin;mso-position-vertical:center;mso-position-vertical-relative:margin" o:allowincell="f">
          <v:imagedata r:id="rId1" o:title="Turnkey_logo"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9067DF" w14:textId="09DAC602" w:rsidR="002C795B" w:rsidRDefault="00765950" w:rsidP="00765950">
    <w:pPr>
      <w:pStyle w:val="Header"/>
    </w:pPr>
    <w:r>
      <w:rPr>
        <w:noProof/>
      </w:rPr>
      <w:drawing>
        <wp:anchor distT="0" distB="0" distL="114300" distR="114300" simplePos="0" relativeHeight="251663360" behindDoc="1" locked="0" layoutInCell="1" allowOverlap="1" wp14:anchorId="42469345" wp14:editId="50207FFC">
          <wp:simplePos x="0" y="0"/>
          <wp:positionH relativeFrom="column">
            <wp:posOffset>262890</wp:posOffset>
          </wp:positionH>
          <wp:positionV relativeFrom="paragraph">
            <wp:posOffset>-137795</wp:posOffset>
          </wp:positionV>
          <wp:extent cx="6508115" cy="1161415"/>
          <wp:effectExtent l="0" t="0" r="6985" b="635"/>
          <wp:wrapTight wrapText="bothSides">
            <wp:wrapPolygon edited="0">
              <wp:start x="0" y="0"/>
              <wp:lineTo x="0" y="21258"/>
              <wp:lineTo x="21560" y="21258"/>
              <wp:lineTo x="2156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08115" cy="1161415"/>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03FD07" w14:textId="77777777" w:rsidR="002C795B" w:rsidRDefault="00D740F6">
    <w:pPr>
      <w:pStyle w:val="Header"/>
    </w:pPr>
    <w:r>
      <w:rPr>
        <w:noProof/>
      </w:rPr>
      <w:pict w14:anchorId="4BD48D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427312" o:spid="_x0000_s2059" type="#_x0000_t75" style="position:absolute;margin-left:0;margin-top:0;width:205.4pt;height:380.2pt;z-index:-251656192;mso-position-horizontal:center;mso-position-horizontal-relative:margin;mso-position-vertical:center;mso-position-vertical-relative:margin" o:allowincell="f">
          <v:imagedata r:id="rId1" o:title="Turnkey_log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B6992"/>
    <w:multiLevelType w:val="hybridMultilevel"/>
    <w:tmpl w:val="83DE80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C1C4313"/>
    <w:multiLevelType w:val="hybridMultilevel"/>
    <w:tmpl w:val="EBF015A6"/>
    <w:lvl w:ilvl="0" w:tplc="04090001">
      <w:start w:val="1"/>
      <w:numFmt w:val="bullet"/>
      <w:lvlText w:val=""/>
      <w:lvlJc w:val="left"/>
      <w:pPr>
        <w:ind w:left="1080" w:hanging="360"/>
      </w:pPr>
      <w:rPr>
        <w:rFonts w:ascii="Symbol" w:hAnsi="Symbol" w:hint="default"/>
        <w:b w:val="0"/>
        <w:color w:val="auto"/>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1972E3F"/>
    <w:multiLevelType w:val="hybridMultilevel"/>
    <w:tmpl w:val="B4C6B712"/>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3" w15:restartNumberingAfterBreak="0">
    <w:nsid w:val="422B2AFE"/>
    <w:multiLevelType w:val="hybridMultilevel"/>
    <w:tmpl w:val="212C0278"/>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4" w15:restartNumberingAfterBreak="0">
    <w:nsid w:val="53EF51C1"/>
    <w:multiLevelType w:val="hybridMultilevel"/>
    <w:tmpl w:val="C422E7B0"/>
    <w:lvl w:ilvl="0" w:tplc="45FE8960">
      <w:start w:val="24"/>
      <w:numFmt w:val="bullet"/>
      <w:lvlText w:val="•"/>
      <w:lvlJc w:val="left"/>
      <w:pPr>
        <w:ind w:left="714" w:hanging="570"/>
      </w:pPr>
      <w:rPr>
        <w:rFonts w:ascii="Times New Roman" w:eastAsiaTheme="minorHAnsi" w:hAnsi="Times New Roman" w:cs="Times New Roman" w:hint="default"/>
        <w:b w:val="0"/>
        <w:color w:val="auto"/>
        <w:sz w:val="22"/>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5" w15:restartNumberingAfterBreak="0">
    <w:nsid w:val="5616479B"/>
    <w:multiLevelType w:val="hybridMultilevel"/>
    <w:tmpl w:val="8EAE0F74"/>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6" w15:restartNumberingAfterBreak="0">
    <w:nsid w:val="5DB940A1"/>
    <w:multiLevelType w:val="hybridMultilevel"/>
    <w:tmpl w:val="D8584CD8"/>
    <w:lvl w:ilvl="0" w:tplc="45FE8960">
      <w:start w:val="24"/>
      <w:numFmt w:val="bullet"/>
      <w:lvlText w:val="•"/>
      <w:lvlJc w:val="left"/>
      <w:pPr>
        <w:ind w:left="858" w:hanging="570"/>
      </w:pPr>
      <w:rPr>
        <w:rFonts w:ascii="Times New Roman" w:eastAsiaTheme="minorHAnsi" w:hAnsi="Times New Roman" w:cs="Times New Roman" w:hint="default"/>
        <w:b w:val="0"/>
        <w:color w:val="auto"/>
        <w:sz w:val="22"/>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7" w15:restartNumberingAfterBreak="0">
    <w:nsid w:val="6CF409CC"/>
    <w:multiLevelType w:val="hybridMultilevel"/>
    <w:tmpl w:val="F7204E76"/>
    <w:lvl w:ilvl="0" w:tplc="45FE8960">
      <w:start w:val="24"/>
      <w:numFmt w:val="bullet"/>
      <w:lvlText w:val="•"/>
      <w:lvlJc w:val="left"/>
      <w:pPr>
        <w:ind w:left="1080" w:hanging="360"/>
      </w:pPr>
      <w:rPr>
        <w:rFonts w:ascii="Times New Roman" w:eastAsiaTheme="minorHAnsi" w:hAnsi="Times New Roman" w:cs="Times New Roman" w:hint="default"/>
        <w:b w:val="0"/>
        <w:color w:val="auto"/>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D0E54C0"/>
    <w:multiLevelType w:val="hybridMultilevel"/>
    <w:tmpl w:val="8EE20A64"/>
    <w:lvl w:ilvl="0" w:tplc="9E62BE8C">
      <w:start w:val="24"/>
      <w:numFmt w:val="bullet"/>
      <w:lvlText w:val="•"/>
      <w:lvlJc w:val="left"/>
      <w:pPr>
        <w:ind w:left="714" w:hanging="570"/>
      </w:pPr>
      <w:rPr>
        <w:rFonts w:ascii="Times New Roman" w:eastAsiaTheme="minorHAnsi" w:hAnsi="Times New Roman" w:cs="Times New Roman"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num w:numId="1">
    <w:abstractNumId w:val="3"/>
  </w:num>
  <w:num w:numId="2">
    <w:abstractNumId w:val="5"/>
  </w:num>
  <w:num w:numId="3">
    <w:abstractNumId w:val="0"/>
  </w:num>
  <w:num w:numId="4">
    <w:abstractNumId w:val="8"/>
  </w:num>
  <w:num w:numId="5">
    <w:abstractNumId w:val="2"/>
  </w:num>
  <w:num w:numId="6">
    <w:abstractNumId w:val="4"/>
  </w:num>
  <w:num w:numId="7">
    <w:abstractNumId w:val="6"/>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95B"/>
    <w:rsid w:val="000310A3"/>
    <w:rsid w:val="000713C2"/>
    <w:rsid w:val="00073027"/>
    <w:rsid w:val="001100F8"/>
    <w:rsid w:val="00124514"/>
    <w:rsid w:val="00203849"/>
    <w:rsid w:val="00207C7D"/>
    <w:rsid w:val="002355B5"/>
    <w:rsid w:val="002C795B"/>
    <w:rsid w:val="0047731D"/>
    <w:rsid w:val="004C0DD5"/>
    <w:rsid w:val="0057161A"/>
    <w:rsid w:val="00611C2A"/>
    <w:rsid w:val="00624548"/>
    <w:rsid w:val="00674503"/>
    <w:rsid w:val="006B408A"/>
    <w:rsid w:val="006C7485"/>
    <w:rsid w:val="006E7281"/>
    <w:rsid w:val="00717039"/>
    <w:rsid w:val="00765950"/>
    <w:rsid w:val="007C69A9"/>
    <w:rsid w:val="007D4E14"/>
    <w:rsid w:val="007D5495"/>
    <w:rsid w:val="007F5F15"/>
    <w:rsid w:val="00816E37"/>
    <w:rsid w:val="00830254"/>
    <w:rsid w:val="00864D93"/>
    <w:rsid w:val="008855AB"/>
    <w:rsid w:val="008B157A"/>
    <w:rsid w:val="0096432A"/>
    <w:rsid w:val="009F4EFD"/>
    <w:rsid w:val="00A052CD"/>
    <w:rsid w:val="00A307D0"/>
    <w:rsid w:val="00A656CF"/>
    <w:rsid w:val="00B46DE7"/>
    <w:rsid w:val="00B51DA2"/>
    <w:rsid w:val="00B54978"/>
    <w:rsid w:val="00B712DB"/>
    <w:rsid w:val="00BA2E69"/>
    <w:rsid w:val="00BC0E4A"/>
    <w:rsid w:val="00C538C3"/>
    <w:rsid w:val="00CA3088"/>
    <w:rsid w:val="00CD7BE2"/>
    <w:rsid w:val="00D721FE"/>
    <w:rsid w:val="00D740F6"/>
    <w:rsid w:val="00D81A89"/>
    <w:rsid w:val="00F00F3A"/>
    <w:rsid w:val="00F46CE3"/>
    <w:rsid w:val="00F9279F"/>
    <w:rsid w:val="00FD53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4:docId w14:val="4B112004"/>
  <w15:docId w15:val="{B162F462-FE26-4CB3-878B-AFF8C6FBD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3F6"/>
  </w:style>
  <w:style w:type="paragraph" w:styleId="Heading2">
    <w:name w:val="heading 2"/>
    <w:basedOn w:val="Normal"/>
    <w:next w:val="Normal"/>
    <w:link w:val="Heading2Char"/>
    <w:uiPriority w:val="9"/>
    <w:unhideWhenUsed/>
    <w:qFormat/>
    <w:rsid w:val="002C795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79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795B"/>
  </w:style>
  <w:style w:type="paragraph" w:styleId="Footer">
    <w:name w:val="footer"/>
    <w:basedOn w:val="Normal"/>
    <w:link w:val="FooterChar"/>
    <w:uiPriority w:val="99"/>
    <w:unhideWhenUsed/>
    <w:rsid w:val="002C79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795B"/>
  </w:style>
  <w:style w:type="character" w:customStyle="1" w:styleId="Heading2Char">
    <w:name w:val="Heading 2 Char"/>
    <w:basedOn w:val="DefaultParagraphFont"/>
    <w:link w:val="Heading2"/>
    <w:uiPriority w:val="9"/>
    <w:rsid w:val="002C795B"/>
    <w:rPr>
      <w:rFonts w:asciiTheme="majorHAnsi" w:eastAsiaTheme="majorEastAsia" w:hAnsiTheme="majorHAnsi" w:cstheme="majorBidi"/>
      <w:color w:val="2F5496" w:themeColor="accent1" w:themeShade="BF"/>
      <w:sz w:val="26"/>
      <w:szCs w:val="26"/>
    </w:rPr>
  </w:style>
  <w:style w:type="character" w:styleId="IntenseEmphasis">
    <w:name w:val="Intense Emphasis"/>
    <w:basedOn w:val="DefaultParagraphFont"/>
    <w:uiPriority w:val="21"/>
    <w:qFormat/>
    <w:rsid w:val="002C795B"/>
    <w:rPr>
      <w:i/>
      <w:iCs/>
      <w:color w:val="4472C4" w:themeColor="accent1"/>
    </w:rPr>
  </w:style>
  <w:style w:type="character" w:styleId="Hyperlink">
    <w:name w:val="Hyperlink"/>
    <w:basedOn w:val="DefaultParagraphFont"/>
    <w:uiPriority w:val="99"/>
    <w:unhideWhenUsed/>
    <w:rsid w:val="00B46DE7"/>
    <w:rPr>
      <w:color w:val="0563C1" w:themeColor="hyperlink"/>
      <w:u w:val="single"/>
    </w:rPr>
  </w:style>
  <w:style w:type="character" w:customStyle="1" w:styleId="UnresolvedMention">
    <w:name w:val="Unresolved Mention"/>
    <w:basedOn w:val="DefaultParagraphFont"/>
    <w:uiPriority w:val="99"/>
    <w:semiHidden/>
    <w:unhideWhenUsed/>
    <w:rsid w:val="00B46DE7"/>
    <w:rPr>
      <w:color w:val="605E5C"/>
      <w:shd w:val="clear" w:color="auto" w:fill="E1DFDD"/>
    </w:rPr>
  </w:style>
  <w:style w:type="paragraph" w:styleId="ListParagraph">
    <w:name w:val="List Paragraph"/>
    <w:basedOn w:val="Normal"/>
    <w:uiPriority w:val="34"/>
    <w:qFormat/>
    <w:rsid w:val="006B408A"/>
    <w:pPr>
      <w:ind w:left="720"/>
      <w:contextualSpacing/>
    </w:pPr>
  </w:style>
  <w:style w:type="paragraph" w:styleId="NormalWeb">
    <w:name w:val="Normal (Web)"/>
    <w:basedOn w:val="Normal"/>
    <w:uiPriority w:val="99"/>
    <w:semiHidden/>
    <w:unhideWhenUsed/>
    <w:rsid w:val="0057161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5716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8326355">
      <w:bodyDiv w:val="1"/>
      <w:marLeft w:val="0"/>
      <w:marRight w:val="0"/>
      <w:marTop w:val="0"/>
      <w:marBottom w:val="0"/>
      <w:divBdr>
        <w:top w:val="none" w:sz="0" w:space="0" w:color="auto"/>
        <w:left w:val="none" w:sz="0" w:space="0" w:color="auto"/>
        <w:bottom w:val="none" w:sz="0" w:space="0" w:color="auto"/>
        <w:right w:val="none" w:sz="0" w:space="0" w:color="auto"/>
      </w:divBdr>
    </w:div>
    <w:div w:id="12537829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n.wikipedia.org/wiki/Air_Mobility_Command"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n.wikipedia.org/wiki/19th_Airlift_Win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United_States_Department_of_Defens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en.wikipedia.org/wiki/C-130_Hercule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n.wikipedia.org/wiki/Little_Rock,_Arkansas" TargetMode="External"/><Relationship Id="rId14" Type="http://schemas.openxmlformats.org/officeDocument/2006/relationships/hyperlink" Target="https://en.wikipedia.org/wiki/21st_Expeditionary_Mobility_Task_For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90B82D-45AB-4CFB-BD32-C01EBCA1F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238</Words>
  <Characters>1359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Craig</dc:creator>
  <cp:keywords/>
  <dc:description/>
  <cp:lastModifiedBy>Cori</cp:lastModifiedBy>
  <cp:revision>3</cp:revision>
  <cp:lastPrinted>2017-11-11T17:48:00Z</cp:lastPrinted>
  <dcterms:created xsi:type="dcterms:W3CDTF">2025-12-01T16:50:00Z</dcterms:created>
  <dcterms:modified xsi:type="dcterms:W3CDTF">2025-12-01T16:51:00Z</dcterms:modified>
</cp:coreProperties>
</file>